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28" w:rsidRDefault="00EB3428" w:rsidP="00EB3428">
      <w:pPr>
        <w:pStyle w:val="30"/>
        <w:shd w:val="clear" w:color="auto" w:fill="auto"/>
        <w:tabs>
          <w:tab w:val="left" w:pos="638"/>
        </w:tabs>
        <w:spacing w:after="0" w:line="330" w:lineRule="exact"/>
        <w:ind w:left="1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СВЕДЕНИЯ</w:t>
      </w:r>
    </w:p>
    <w:p w:rsidR="00EB3428" w:rsidRPr="00EB3428" w:rsidRDefault="00EB3428" w:rsidP="00EB3428">
      <w:pPr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о</w:t>
      </w:r>
      <w:r w:rsidRPr="00EB3428">
        <w:rPr>
          <w:rFonts w:ascii="Times New Roman" w:hAnsi="Times New Roman" w:cs="Times New Roman"/>
          <w:sz w:val="28"/>
          <w:szCs w:val="28"/>
        </w:rPr>
        <w:tab/>
        <w:t>результатах работы по рассмотрению письменных обращений граждан, организаций и общественных объединений, направленных в</w:t>
      </w:r>
    </w:p>
    <w:p w:rsidR="00EB3428" w:rsidRPr="00EB3428" w:rsidRDefault="00EB3428" w:rsidP="00EB3428">
      <w:pPr>
        <w:ind w:left="839"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B3428">
        <w:rPr>
          <w:rFonts w:ascii="Times New Roman" w:hAnsi="Times New Roman" w:cs="Times New Roman"/>
          <w:b/>
          <w:sz w:val="28"/>
        </w:rPr>
        <w:t>Чеченстат</w:t>
      </w:r>
      <w:proofErr w:type="spellEnd"/>
    </w:p>
    <w:p w:rsidR="00EB3428" w:rsidRPr="00EB3428" w:rsidRDefault="00EB3428" w:rsidP="00EB3428">
      <w:pPr>
        <w:ind w:left="839" w:firstLine="0"/>
        <w:jc w:val="center"/>
        <w:rPr>
          <w:rFonts w:ascii="Times New Roman" w:hAnsi="Times New Roman" w:cs="Times New Roman"/>
          <w:b/>
          <w:sz w:val="18"/>
        </w:rPr>
      </w:pPr>
      <w:r w:rsidRPr="00EB3428">
        <w:rPr>
          <w:rFonts w:ascii="Times New Roman" w:hAnsi="Times New Roman" w:cs="Times New Roman"/>
          <w:b/>
          <w:sz w:val="18"/>
        </w:rPr>
        <w:t>(наименование территориального органа Росстата)</w:t>
      </w:r>
    </w:p>
    <w:p w:rsidR="00EB3428" w:rsidRDefault="00EB3428" w:rsidP="00EB3428">
      <w:pPr>
        <w:ind w:left="839" w:firstLine="0"/>
        <w:jc w:val="center"/>
        <w:rPr>
          <w:rFonts w:ascii="Times New Roman" w:hAnsi="Times New Roman" w:cs="Times New Roman"/>
          <w:b/>
          <w:sz w:val="24"/>
        </w:rPr>
      </w:pPr>
      <w:bookmarkStart w:id="0" w:name="bookmark1"/>
      <w:r w:rsidRPr="00EB3428">
        <w:rPr>
          <w:rFonts w:ascii="Times New Roman" w:hAnsi="Times New Roman" w:cs="Times New Roman"/>
          <w:b/>
          <w:sz w:val="24"/>
        </w:rPr>
        <w:t>в II квартале 2021 года</w:t>
      </w:r>
      <w:bookmarkEnd w:id="0"/>
    </w:p>
    <w:p w:rsidR="00EB3428" w:rsidRPr="00EB3428" w:rsidRDefault="00EB3428" w:rsidP="00EB3428">
      <w:pPr>
        <w:ind w:left="839" w:firstLine="0"/>
        <w:jc w:val="center"/>
        <w:rPr>
          <w:sz w:val="24"/>
        </w:rPr>
      </w:pPr>
    </w:p>
    <w:p w:rsidR="00EB3428" w:rsidRDefault="00EB3428" w:rsidP="00EB3428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/>
        <w:ind w:firstLine="780"/>
      </w:pPr>
      <w:r>
        <w:rPr>
          <w:color w:val="000000"/>
          <w:lang w:eastAsia="ru-RU" w:bidi="ru-RU"/>
        </w:rPr>
        <w:t xml:space="preserve">Количество поступивших обращений граждан, организаций и общественных объединений (далее - обращения) - </w:t>
      </w:r>
      <w:r w:rsidRPr="00712124">
        <w:t>6</w:t>
      </w:r>
      <w:r>
        <w:rPr>
          <w:color w:val="000000"/>
          <w:lang w:eastAsia="ru-RU" w:bidi="ru-RU"/>
        </w:rPr>
        <w:t xml:space="preserve"> .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По месяцам: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месяц квартала - 5 ;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месяц квартала -1 ;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месяц квартала - 0.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 xml:space="preserve">По типу обращения: заявления - 0; 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 xml:space="preserve">предложения - 0; 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жалобы - 0;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 xml:space="preserve">запросы информации - </w:t>
      </w:r>
      <w:r w:rsidR="00D43797">
        <w:rPr>
          <w:rFonts w:ascii="Times New Roman" w:hAnsi="Times New Roman" w:cs="Times New Roman"/>
          <w:sz w:val="28"/>
          <w:szCs w:val="28"/>
        </w:rPr>
        <w:t>6</w:t>
      </w:r>
      <w:r w:rsidRPr="00EB342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Из них поступивших: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повторно -</w:t>
      </w:r>
      <w:r w:rsidRPr="00EB3428">
        <w:rPr>
          <w:rFonts w:ascii="Times New Roman" w:hAnsi="Times New Roman" w:cs="Times New Roman"/>
          <w:sz w:val="28"/>
          <w:szCs w:val="28"/>
        </w:rPr>
        <w:tab/>
        <w:t>0 ;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  <w:szCs w:val="28"/>
        </w:rPr>
      </w:pPr>
      <w:r w:rsidRPr="00EB3428">
        <w:rPr>
          <w:rFonts w:ascii="Times New Roman" w:hAnsi="Times New Roman" w:cs="Times New Roman"/>
          <w:sz w:val="28"/>
          <w:szCs w:val="28"/>
        </w:rPr>
        <w:t>многократно - 0.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>Каналы поступления обращений: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>По источнику поступления: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>из аппарата Полномочного представителя Президента в федеральном округе - 0 ;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 xml:space="preserve">от Главы субъекта Российской Федерации - 0; 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>из Правительства субъекта Российской Федерации - 0;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>По типу доставки: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>Почтой России - 0 ;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 xml:space="preserve">по сети Интернет (электронной почтой) - </w:t>
      </w:r>
      <w:r>
        <w:rPr>
          <w:rFonts w:ascii="Times New Roman" w:hAnsi="Times New Roman" w:cs="Times New Roman"/>
          <w:sz w:val="28"/>
        </w:rPr>
        <w:t>4</w:t>
      </w:r>
      <w:r w:rsidRPr="00EB3428">
        <w:rPr>
          <w:rFonts w:ascii="Times New Roman" w:hAnsi="Times New Roman" w:cs="Times New Roman"/>
          <w:sz w:val="28"/>
        </w:rPr>
        <w:t>; личный прием1 - 0;</w:t>
      </w:r>
    </w:p>
    <w:p w:rsid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  <w:r w:rsidRPr="00EB3428">
        <w:rPr>
          <w:rFonts w:ascii="Times New Roman" w:hAnsi="Times New Roman" w:cs="Times New Roman"/>
          <w:sz w:val="28"/>
        </w:rPr>
        <w:t xml:space="preserve">другим способом (курьером, доставленные лично и т.д.) - </w:t>
      </w:r>
      <w:r>
        <w:rPr>
          <w:rFonts w:ascii="Times New Roman" w:hAnsi="Times New Roman" w:cs="Times New Roman"/>
          <w:sz w:val="28"/>
        </w:rPr>
        <w:t>2.</w:t>
      </w:r>
    </w:p>
    <w:p w:rsidR="00EB3428" w:rsidRPr="00EB3428" w:rsidRDefault="00EB3428" w:rsidP="00EB3428">
      <w:pPr>
        <w:ind w:left="839" w:firstLine="0"/>
        <w:rPr>
          <w:rFonts w:ascii="Times New Roman" w:hAnsi="Times New Roman" w:cs="Times New Roman"/>
          <w:sz w:val="28"/>
        </w:rPr>
      </w:pPr>
    </w:p>
    <w:p w:rsidR="00EB3428" w:rsidRPr="00EB3428" w:rsidRDefault="00EB3428" w:rsidP="00EB3428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316" w:lineRule="exact"/>
        <w:ind w:firstLine="780"/>
      </w:pPr>
      <w:r>
        <w:rPr>
          <w:color w:val="000000"/>
          <w:lang w:eastAsia="ru-RU" w:bidi="ru-RU"/>
        </w:rPr>
        <w:t>Количество рассмотренных обращений - 6, в том числе 0 обращений, поступивших в 1 квартале 2021 года.</w:t>
      </w:r>
    </w:p>
    <w:p w:rsidR="00EB3428" w:rsidRPr="00EB3428" w:rsidRDefault="00EB3428" w:rsidP="00EB3428">
      <w:pPr>
        <w:pStyle w:val="20"/>
        <w:shd w:val="clear" w:color="auto" w:fill="auto"/>
        <w:tabs>
          <w:tab w:val="left" w:pos="1132"/>
        </w:tabs>
        <w:spacing w:before="0" w:line="316" w:lineRule="exact"/>
        <w:ind w:left="780"/>
      </w:pPr>
    </w:p>
    <w:p w:rsidR="00EB3428" w:rsidRDefault="00EB3428" w:rsidP="00EB342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284" w:line="335" w:lineRule="exact"/>
        <w:ind w:right="140" w:firstLine="780"/>
        <w:jc w:val="both"/>
      </w:pPr>
      <w:r>
        <w:rPr>
          <w:color w:val="000000"/>
          <w:lang w:eastAsia="ru-RU" w:bidi="ru-RU"/>
        </w:rPr>
        <w:t>Количество обращений, которые находятся на рассмотрении на 1 число месяца, следующего за отчетным периодом, поступивших в 1 квартале 2021 года (отчетный период) - 0.</w:t>
      </w:r>
    </w:p>
    <w:p w:rsidR="00EB3428" w:rsidRDefault="00EB3428" w:rsidP="00EB342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355" w:lineRule="exact"/>
        <w:ind w:right="140" w:firstLine="780"/>
        <w:jc w:val="both"/>
      </w:pPr>
      <w:r>
        <w:rPr>
          <w:color w:val="000000"/>
          <w:lang w:eastAsia="ru-RU" w:bidi="ru-RU"/>
        </w:rPr>
        <w:t>Количество данных ответов по результатам рассмотрения обращений - 6, из них:</w:t>
      </w:r>
    </w:p>
    <w:p w:rsidR="00EB3428" w:rsidRDefault="00EB3428" w:rsidP="00EB3428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eastAsia="ru-RU" w:bidi="ru-RU"/>
        </w:rPr>
        <w:t>письменных - 3 ;</w:t>
      </w:r>
    </w:p>
    <w:p w:rsidR="00EB3428" w:rsidRDefault="00EB3428" w:rsidP="00EB3428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eastAsia="ru-RU" w:bidi="ru-RU"/>
        </w:rPr>
        <w:t>в электронном виде - 3.</w:t>
      </w:r>
    </w:p>
    <w:p w:rsidR="00EB3428" w:rsidRDefault="00EB3428" w:rsidP="00EB3428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/>
        <w:ind w:right="140" w:firstLine="780"/>
        <w:jc w:val="both"/>
      </w:pPr>
      <w:r>
        <w:rPr>
          <w:color w:val="000000"/>
          <w:lang w:eastAsia="ru-RU" w:bidi="ru-RU"/>
        </w:rPr>
        <w:t>По характеру принятых по результатам рассмотрения обращений решений:</w:t>
      </w:r>
    </w:p>
    <w:p w:rsidR="00EB3428" w:rsidRDefault="00EB3428" w:rsidP="00EB3428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eastAsia="ru-RU" w:bidi="ru-RU"/>
        </w:rPr>
        <w:t xml:space="preserve">"разъяснено" - 6 (в т.ч. предоставлена </w:t>
      </w:r>
      <w:proofErr w:type="spellStart"/>
      <w:r>
        <w:rPr>
          <w:color w:val="000000"/>
          <w:lang w:eastAsia="ru-RU" w:bidi="ru-RU"/>
        </w:rPr>
        <w:t>гос</w:t>
      </w:r>
      <w:proofErr w:type="spellEnd"/>
      <w:r>
        <w:rPr>
          <w:color w:val="000000"/>
          <w:lang w:eastAsia="ru-RU" w:bidi="ru-RU"/>
        </w:rPr>
        <w:t>. услуга);</w:t>
      </w:r>
    </w:p>
    <w:p w:rsidR="00EB3428" w:rsidRDefault="00EB3428" w:rsidP="00EB3428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eastAsia="ru-RU" w:bidi="ru-RU"/>
        </w:rPr>
        <w:lastRenderedPageBreak/>
        <w:t>"не поддержано"- 0; «дан ответ автору» - 0;</w:t>
      </w:r>
    </w:p>
    <w:p w:rsidR="00EB3428" w:rsidRDefault="00EB3428" w:rsidP="00EB3428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eastAsia="ru-RU" w:bidi="ru-RU"/>
        </w:rPr>
        <w:t>"поддержано" - 0, в том числе "меры приняты" - 0.</w:t>
      </w:r>
    </w:p>
    <w:p w:rsidR="00EB3428" w:rsidRDefault="00EB3428" w:rsidP="00EB3428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/>
        <w:ind w:firstLine="780"/>
        <w:jc w:val="both"/>
      </w:pPr>
      <w:r>
        <w:rPr>
          <w:color w:val="000000"/>
          <w:lang w:eastAsia="ru-RU" w:bidi="ru-RU"/>
        </w:rPr>
        <w:t>По срокам рассмотрения обращений граждан:</w:t>
      </w:r>
    </w:p>
    <w:p w:rsidR="00EB3428" w:rsidRDefault="00EB3428" w:rsidP="00EB3428">
      <w:pPr>
        <w:pStyle w:val="20"/>
        <w:shd w:val="clear" w:color="auto" w:fill="auto"/>
        <w:spacing w:before="0"/>
        <w:ind w:right="140" w:firstLine="780"/>
        <w:jc w:val="both"/>
      </w:pPr>
      <w:r>
        <w:rPr>
          <w:color w:val="000000"/>
          <w:lang w:eastAsia="ru-RU" w:bidi="ru-RU"/>
        </w:rPr>
        <w:t xml:space="preserve">рассмотрено в установленные законодательством Российской Федерации сроки - </w:t>
      </w:r>
      <w:r w:rsidR="00D43797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, из них в сроки, установленные нормативными актами Росстата - </w:t>
      </w:r>
      <w:r w:rsidR="00D43797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;</w:t>
      </w:r>
    </w:p>
    <w:p w:rsidR="00EB3428" w:rsidRDefault="00EB3428" w:rsidP="00EB3428">
      <w:pPr>
        <w:pStyle w:val="20"/>
        <w:shd w:val="clear" w:color="auto" w:fill="auto"/>
        <w:spacing w:before="0"/>
        <w:ind w:right="140" w:firstLine="780"/>
        <w:jc w:val="both"/>
      </w:pPr>
      <w:r>
        <w:rPr>
          <w:color w:val="000000"/>
          <w:lang w:eastAsia="ru-RU" w:bidi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EB3428" w:rsidRDefault="00EB3428" w:rsidP="00EB3428">
      <w:pPr>
        <w:pStyle w:val="20"/>
        <w:shd w:val="clear" w:color="auto" w:fill="auto"/>
        <w:spacing w:before="0"/>
        <w:ind w:right="140" w:firstLine="780"/>
        <w:jc w:val="both"/>
      </w:pPr>
      <w:r>
        <w:rPr>
          <w:color w:val="000000"/>
          <w:lang w:eastAsia="ru-RU" w:bidi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EB3428" w:rsidRDefault="00EB3428" w:rsidP="00EB3428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before="0"/>
        <w:ind w:firstLine="780"/>
        <w:jc w:val="both"/>
      </w:pPr>
      <w:r>
        <w:rPr>
          <w:color w:val="000000"/>
          <w:lang w:eastAsia="ru-RU" w:bidi="ru-RU"/>
        </w:rPr>
        <w:t>По должностному лицу, подписавшему ответ:</w:t>
      </w:r>
    </w:p>
    <w:p w:rsidR="00EB3428" w:rsidRDefault="00EB3428" w:rsidP="00EB3428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eastAsia="ru-RU" w:bidi="ru-RU"/>
        </w:rPr>
        <w:t xml:space="preserve">за подписью руководителя территориального органа Росстата - </w:t>
      </w:r>
      <w:r w:rsidR="00D43797">
        <w:t>0</w:t>
      </w:r>
      <w:r>
        <w:rPr>
          <w:rStyle w:val="211pt"/>
        </w:rPr>
        <w:t>;</w:t>
      </w:r>
    </w:p>
    <w:p w:rsidR="00EB3428" w:rsidRDefault="00EB3428" w:rsidP="00EB3428">
      <w:pPr>
        <w:pStyle w:val="20"/>
        <w:shd w:val="clear" w:color="auto" w:fill="auto"/>
        <w:spacing w:before="0" w:after="300" w:line="335" w:lineRule="exact"/>
        <w:ind w:right="140" w:firstLine="780"/>
        <w:jc w:val="both"/>
      </w:pPr>
      <w:r>
        <w:rPr>
          <w:color w:val="000000"/>
          <w:lang w:eastAsia="ru-RU" w:bidi="ru-RU"/>
        </w:rPr>
        <w:t>за подписью заместителя руководителя территориального органа Росстата - 6.</w:t>
      </w:r>
    </w:p>
    <w:p w:rsidR="00EB3428" w:rsidRDefault="00EB3428" w:rsidP="00EB3428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304" w:line="335" w:lineRule="exact"/>
        <w:ind w:right="140" w:firstLine="780"/>
        <w:jc w:val="both"/>
      </w:pPr>
      <w:r>
        <w:rPr>
          <w:color w:val="000000"/>
          <w:lang w:eastAsia="ru-RU" w:bidi="ru-RU"/>
        </w:rPr>
        <w:t>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по результатам рассмотрения которых привлечены к ответственности - 0 (ФИО привлеченного к ответственности);</w:t>
      </w:r>
    </w:p>
    <w:p w:rsidR="00EB3428" w:rsidRDefault="00EB3428" w:rsidP="00EB3428">
      <w:pPr>
        <w:pStyle w:val="20"/>
        <w:numPr>
          <w:ilvl w:val="0"/>
          <w:numId w:val="1"/>
        </w:numPr>
        <w:shd w:val="clear" w:color="auto" w:fill="auto"/>
        <w:tabs>
          <w:tab w:val="left" w:pos="1291"/>
        </w:tabs>
        <w:spacing w:before="0"/>
        <w:ind w:right="140" w:firstLine="780"/>
        <w:jc w:val="both"/>
      </w:pPr>
      <w:r>
        <w:rPr>
          <w:color w:val="000000"/>
          <w:lang w:eastAsia="ru-RU" w:bidi="ru-RU"/>
        </w:rPr>
        <w:t>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EB3428" w:rsidRDefault="00D43797" w:rsidP="00EB3428">
      <w:pPr>
        <w:pStyle w:val="20"/>
        <w:shd w:val="clear" w:color="auto" w:fill="auto"/>
        <w:spacing w:before="0" w:after="300"/>
        <w:ind w:firstLine="780"/>
        <w:jc w:val="both"/>
      </w:pPr>
      <w:r>
        <w:rPr>
          <w:color w:val="000000"/>
          <w:lang w:eastAsia="ru-RU" w:bidi="ru-RU"/>
        </w:rPr>
        <w:t>6</w:t>
      </w:r>
      <w:r w:rsidR="00EB3428">
        <w:rPr>
          <w:color w:val="000000"/>
          <w:lang w:eastAsia="ru-RU" w:bidi="ru-RU"/>
        </w:rPr>
        <w:t>.1. Количество повторно направленных ответов - 0.</w:t>
      </w:r>
    </w:p>
    <w:sectPr w:rsidR="00EB3428" w:rsidSect="00DE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EF2"/>
    <w:multiLevelType w:val="multilevel"/>
    <w:tmpl w:val="FF368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C9290A"/>
    <w:multiLevelType w:val="multilevel"/>
    <w:tmpl w:val="52562F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3428"/>
    <w:rsid w:val="00104260"/>
    <w:rsid w:val="006D7A7B"/>
    <w:rsid w:val="00D43797"/>
    <w:rsid w:val="00DE1E4A"/>
    <w:rsid w:val="00EB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4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34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B34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34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B34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3428"/>
    <w:pPr>
      <w:widowControl w:val="0"/>
      <w:shd w:val="clear" w:color="auto" w:fill="FFFFFF"/>
      <w:spacing w:after="300" w:line="0" w:lineRule="atLeast"/>
      <w:ind w:left="0" w:hanging="8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B3428"/>
    <w:pPr>
      <w:widowControl w:val="0"/>
      <w:shd w:val="clear" w:color="auto" w:fill="FFFFFF"/>
      <w:spacing w:line="330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B3428"/>
    <w:pPr>
      <w:widowControl w:val="0"/>
      <w:shd w:val="clear" w:color="auto" w:fill="FFFFFF"/>
      <w:spacing w:after="6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B3428"/>
    <w:pPr>
      <w:widowControl w:val="0"/>
      <w:shd w:val="clear" w:color="auto" w:fill="FFFFFF"/>
      <w:spacing w:before="420" w:line="330" w:lineRule="exact"/>
      <w:ind w:left="0"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B34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Доклаева Диана Сулумбековна</dc:creator>
  <cp:lastModifiedBy>Доклаева Диана Сулумбековна</cp:lastModifiedBy>
  <cp:revision>1</cp:revision>
  <cp:lastPrinted>2021-07-05T09:15:00Z</cp:lastPrinted>
  <dcterms:created xsi:type="dcterms:W3CDTF">2021-07-05T08:59:00Z</dcterms:created>
  <dcterms:modified xsi:type="dcterms:W3CDTF">2021-07-05T09:17:00Z</dcterms:modified>
</cp:coreProperties>
</file>